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09" w:tblpY="1670"/>
        <w:tblOverlap w:val="never"/>
        <w:tblW w:w="5337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  <w:gridCol w:w="675"/>
        <w:gridCol w:w="719"/>
        <w:gridCol w:w="521"/>
        <w:gridCol w:w="547"/>
        <w:gridCol w:w="1361"/>
        <w:gridCol w:w="686"/>
        <w:gridCol w:w="696"/>
        <w:gridCol w:w="2465"/>
        <w:gridCol w:w="7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宿州市城市建设投资集团（控股）有限公司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2021年招聘工作人员岗位条件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5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3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3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2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         人数</w:t>
            </w:r>
          </w:p>
        </w:tc>
        <w:tc>
          <w:tcPr>
            <w:tcW w:w="301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招聘所需资格条件</w:t>
            </w:r>
          </w:p>
        </w:tc>
        <w:tc>
          <w:tcPr>
            <w:tcW w:w="3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5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学历    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3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580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宿州市城市建设投资集团（控股）有限公司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202101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党群工作部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汉语言文学、政治学与行政学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中共党员，有2年及以上工作经历；从事与党建相关工作者优先。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58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办公室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人力资源管理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有2年及以上工作经历；从事与行政文秘相关工作者优先。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58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有2年及以上会计岗位工作经历；具有会计专业相关职称者优先。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8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资产管理部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城市规划、土地资源管理、建筑学 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有2年及以上工作经历；从事与资产运营管理相关工作者优先。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58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工程管理部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土木工程、建筑学、工程管理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有2年及以上工作经历；从事与项目工程管理相关工作者优先。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580" w:type="pct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宿州市银通资产经营投资有限责任公司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资产运营部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男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采矿工程、安全工程、矿物资源工程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有2年及以上工作经历；从事与非煤矿产资源开发与生产相关工作者优先。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yellow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0" w:type="pct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财务部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有2年及以上会计岗位工作经历；具有会计专业职业证书者优先。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yellow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58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  <w:t>宿州市银安小额贷款有限责任公司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有2年及以上会计岗位工作经历；具有会计专业相关职称者优先。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yellow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80" w:type="pc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  <w:t>宿州市银河产业投资发展有限公司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财务部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有2年及以上会计岗位工作经历；具有会计专业相关职称者优先。</w:t>
            </w:r>
          </w:p>
        </w:tc>
        <w:tc>
          <w:tcPr>
            <w:tcW w:w="39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yellow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  <w:jc w:val="center"/>
        </w:trPr>
        <w:tc>
          <w:tcPr>
            <w:tcW w:w="58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宿州市安居置业有限公司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202110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综合部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中文学、新闻学、秘书学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从事与行政文秘相关工作者优先。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yellow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58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202111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工程部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从事与工程管理、项目管理相关工作者优先。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yellow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  <w:jc w:val="center"/>
        </w:trPr>
        <w:tc>
          <w:tcPr>
            <w:tcW w:w="58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202112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工程部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从事与工程管理、项目管理相关工作者优先。</w:t>
            </w: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highlight w:val="yellow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8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17" w:bottom="1440" w:left="1587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B76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2021-07-05T06:48:42Z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A9402E1E07054D91ADADAC9977AD684B</vt:lpwstr>
  </property>
</Properties>
</file>