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55"/>
        <w:gridCol w:w="2225"/>
        <w:gridCol w:w="1440"/>
        <w:gridCol w:w="795"/>
        <w:gridCol w:w="1335"/>
        <w:gridCol w:w="1350"/>
        <w:gridCol w:w="1305"/>
        <w:gridCol w:w="1080"/>
        <w:gridCol w:w="139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附件：1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u w:val="none"/>
                <w:lang w:val="en-US" w:eastAsia="zh-CN"/>
              </w:rPr>
              <w:t>金寨县2023年县直部分事业单位公开选调工作人员计划表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县老干部服务中心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县工伤保险管理中心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县退役军人局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县退役军人服务中心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限退役军人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县公管局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县公共资源交易中心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会计学专业、法学专业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县产业扶贫指导中心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汉语言文学专业、汉语言专业、古典文献学专业、应用语言学专业、秘书学专业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县产业扶贫指导中心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农业工程类、环境科学与工程类、建筑类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取得中级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县卫生监督所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县城市管理行政执法一大队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县城市管理行政执法二大队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县物业管理服务中心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县城乡环境卫生监督管理中心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县农业管理服务中心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0564-5210031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县农业综合行政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0564-5210021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县发改委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县新能源汽车产业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0564-7356282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TNlOTIyYzI5YzVkZjBlMjYwN2JlMmMxYzUwNTYifQ=="/>
  </w:docVars>
  <w:rsids>
    <w:rsidRoot w:val="3F560F68"/>
    <w:rsid w:val="3F560F68"/>
    <w:rsid w:val="784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2023-10-11T00:11:00Z</dcterms:created>
  <dc:creator>七音符</dc:creator>
  <cp:lastModifiedBy>七音符</cp:lastModifiedBy>
  <dcterms:modified xsi:type="dcterms:W3CDTF">2023-10-11T00:18:24Z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9D44201449D14E8A90F18179E69C3D8F_11</vt:lpwstr>
  </property>
</Properties>
</file>