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4572F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机电一体化技术</w:t>
      </w:r>
      <w:r>
        <w:rPr>
          <w:rFonts w:hint="eastAsia" w:ascii="黑体" w:hAnsi="黑体" w:eastAsia="黑体" w:cs="黑体"/>
          <w:b/>
          <w:sz w:val="36"/>
          <w:szCs w:val="36"/>
        </w:rPr>
        <w:t>实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操</w:t>
      </w:r>
      <w:r>
        <w:rPr>
          <w:rFonts w:hint="eastAsia" w:ascii="黑体" w:hAnsi="黑体" w:eastAsia="黑体" w:cs="黑体"/>
          <w:b/>
          <w:sz w:val="36"/>
          <w:szCs w:val="36"/>
        </w:rPr>
        <w:t>考生须知</w:t>
      </w:r>
    </w:p>
    <w:p w14:paraId="5BCCE885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6A314F41">
      <w:pPr>
        <w:spacing w:line="460" w:lineRule="exact"/>
        <w:ind w:firstLine="42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机电一体化技术</w:t>
      </w:r>
      <w:r>
        <w:rPr>
          <w:rFonts w:ascii="仿宋_GB2312" w:eastAsia="仿宋_GB2312"/>
          <w:sz w:val="32"/>
          <w:szCs w:val="32"/>
        </w:rPr>
        <w:t>实习</w:t>
      </w:r>
      <w:r>
        <w:rPr>
          <w:rFonts w:hint="eastAsia" w:ascii="仿宋_GB2312" w:eastAsia="仿宋_GB2312"/>
          <w:sz w:val="32"/>
          <w:szCs w:val="32"/>
        </w:rPr>
        <w:t>指导</w:t>
      </w:r>
      <w:r>
        <w:rPr>
          <w:rFonts w:ascii="仿宋_GB2312" w:eastAsia="仿宋_GB2312"/>
          <w:sz w:val="32"/>
          <w:szCs w:val="32"/>
        </w:rPr>
        <w:t>教师招聘采用实操考核方式，要求考生在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小</w:t>
      </w:r>
      <w:r>
        <w:rPr>
          <w:rFonts w:ascii="仿宋_GB2312" w:eastAsia="仿宋_GB2312"/>
          <w:sz w:val="32"/>
          <w:szCs w:val="32"/>
        </w:rPr>
        <w:t>时内完成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设备的调试及程序编写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具体参数</w:t>
      </w:r>
      <w:r>
        <w:rPr>
          <w:rFonts w:ascii="仿宋_GB2312" w:eastAsia="仿宋_GB2312"/>
          <w:sz w:val="32"/>
          <w:szCs w:val="32"/>
        </w:rPr>
        <w:t>如下：</w:t>
      </w:r>
    </w:p>
    <w:p w14:paraId="0865B93E">
      <w:pPr>
        <w:pStyle w:val="6"/>
        <w:numPr>
          <w:ilvl w:val="0"/>
          <w:numId w:val="1"/>
        </w:numPr>
        <w:spacing w:line="460" w:lineRule="exact"/>
        <w:ind w:firstLineChars="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使用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设备</w:t>
      </w:r>
      <w:r>
        <w:rPr>
          <w:rFonts w:ascii="仿宋_GB2312" w:eastAsia="仿宋_GB2312"/>
          <w:sz w:val="32"/>
          <w:szCs w:val="32"/>
        </w:rPr>
        <w:t>型号：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SCE-I4.0</w:t>
      </w:r>
    </w:p>
    <w:p w14:paraId="4FA77FE7">
      <w:pPr>
        <w:pStyle w:val="6"/>
        <w:numPr>
          <w:ilvl w:val="0"/>
          <w:numId w:val="1"/>
        </w:numPr>
        <w:spacing w:line="46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设备配置、</w:t>
      </w:r>
      <w:r>
        <w:rPr>
          <w:rFonts w:ascii="仿宋_GB2312" w:eastAsia="仿宋_GB2312"/>
          <w:sz w:val="32"/>
          <w:szCs w:val="32"/>
        </w:rPr>
        <w:t>工</w:t>
      </w:r>
      <w:r>
        <w:rPr>
          <w:rFonts w:hint="eastAsia" w:ascii="仿宋_GB2312" w:eastAsia="仿宋_GB2312"/>
          <w:sz w:val="32"/>
          <w:szCs w:val="32"/>
        </w:rPr>
        <w:t>具</w:t>
      </w:r>
      <w:r>
        <w:rPr>
          <w:rFonts w:ascii="仿宋_GB2312" w:eastAsia="仿宋_GB2312"/>
          <w:sz w:val="32"/>
          <w:szCs w:val="32"/>
        </w:rPr>
        <w:t>清单</w:t>
      </w:r>
      <w:r>
        <w:rPr>
          <w:rFonts w:hint="eastAsia" w:ascii="仿宋_GB2312" w:eastAsia="仿宋_GB2312"/>
          <w:sz w:val="32"/>
          <w:szCs w:val="32"/>
        </w:rPr>
        <w:t>（仅供参考）</w:t>
      </w:r>
    </w:p>
    <w:p w14:paraId="4F5CD219">
      <w:pPr>
        <w:pStyle w:val="6"/>
        <w:ind w:left="360" w:firstLine="0" w:firstLineChars="0"/>
        <w:rPr>
          <w:rFonts w:ascii="仿宋_GB2312" w:eastAsia="仿宋_GB2312"/>
          <w:sz w:val="28"/>
          <w:szCs w:val="28"/>
        </w:rPr>
      </w:pPr>
      <w:r>
        <w:drawing>
          <wp:inline distT="0" distB="0" distL="114300" distR="114300">
            <wp:extent cx="4909820" cy="3209925"/>
            <wp:effectExtent l="0" t="0" r="508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b="662"/>
                    <a:stretch>
                      <a:fillRect/>
                    </a:stretch>
                  </pic:blipFill>
                  <pic:spPr>
                    <a:xfrm>
                      <a:off x="0" y="0"/>
                      <a:ext cx="490982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3BEC3">
      <w:pPr>
        <w:pStyle w:val="6"/>
        <w:numPr>
          <w:ilvl w:val="0"/>
          <w:numId w:val="1"/>
        </w:numPr>
        <w:ind w:left="360" w:leftChars="0" w:hanging="360" w:firstLineChars="0"/>
        <w:rPr>
          <w:rFonts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程序编写完成以下任务（仅供参考）</w:t>
      </w:r>
      <w:r>
        <w:rPr>
          <w:rFonts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：</w:t>
      </w:r>
    </w:p>
    <w:p w14:paraId="6FF99C89">
      <w:pPr>
        <w:pStyle w:val="6"/>
        <w:numPr>
          <w:ilvl w:val="0"/>
          <w:numId w:val="0"/>
        </w:numPr>
        <w:spacing w:line="360" w:lineRule="auto"/>
        <w:ind w:leftChars="0" w:firstLine="420" w:firstLineChars="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按下启动按钮，传送带保持转动；当托盘到达挡件位置后，进行加工，举升气缸将托盘举起，移载模块将托盘依次运送到相应位置进行加工；加工完毕再将托盘送回举升气缸移载模块复位；举升气缸降落，挡件机构放行；当托盘将要离开传送带时，手动将托盘移出传送带。</w:t>
      </w:r>
    </w:p>
    <w:p w14:paraId="351E46E0">
      <w:pPr>
        <w:pStyle w:val="6"/>
        <w:numPr>
          <w:ilvl w:val="0"/>
          <w:numId w:val="0"/>
        </w:numPr>
        <w:spacing w:line="360" w:lineRule="auto"/>
        <w:ind w:leftChars="0" w:firstLine="420" w:firstLineChars="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615410A2">
      <w:pPr>
        <w:pStyle w:val="6"/>
        <w:numPr>
          <w:ilvl w:val="0"/>
          <w:numId w:val="0"/>
        </w:numPr>
        <w:spacing w:line="360" w:lineRule="auto"/>
        <w:ind w:leftChars="0" w:firstLine="420" w:firstLineChars="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50319BDB">
      <w:pPr>
        <w:pStyle w:val="6"/>
        <w:numPr>
          <w:ilvl w:val="0"/>
          <w:numId w:val="0"/>
        </w:numPr>
        <w:spacing w:line="360" w:lineRule="auto"/>
        <w:ind w:leftChars="0" w:firstLine="420" w:firstLineChars="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5A8AD406">
      <w:pPr>
        <w:spacing w:line="360" w:lineRule="auto"/>
        <w:jc w:val="center"/>
        <w:rPr>
          <w:rFonts w:ascii="宋体" w:hAnsi="宋体"/>
          <w:b/>
          <w:bCs w:val="0"/>
          <w:sz w:val="24"/>
          <w:szCs w:val="24"/>
        </w:rPr>
      </w:pPr>
      <w:r>
        <w:rPr>
          <w:rFonts w:hint="eastAsia" w:ascii="宋体" w:hAnsi="宋体"/>
          <w:b/>
          <w:bCs w:val="0"/>
          <w:sz w:val="28"/>
          <w:u w:val="none"/>
          <w:lang w:val="en-US" w:eastAsia="zh-CN"/>
        </w:rPr>
        <w:t>机电一体化技术</w:t>
      </w:r>
      <w:bookmarkStart w:id="0" w:name="_GoBack"/>
      <w:bookmarkEnd w:id="0"/>
      <w:r>
        <w:rPr>
          <w:rFonts w:hint="eastAsia" w:ascii="宋体" w:hAnsi="宋体"/>
          <w:b/>
          <w:bCs w:val="0"/>
          <w:sz w:val="28"/>
          <w:szCs w:val="28"/>
        </w:rPr>
        <w:t>评分表</w:t>
      </w:r>
    </w:p>
    <w:tbl>
      <w:tblPr>
        <w:tblStyle w:val="3"/>
        <w:tblW w:w="90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653"/>
        <w:gridCol w:w="891"/>
        <w:gridCol w:w="3832"/>
        <w:gridCol w:w="838"/>
        <w:gridCol w:w="977"/>
      </w:tblGrid>
      <w:tr w14:paraId="20EBE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86" w:type="dxa"/>
            <w:tcBorders>
              <w:right w:val="single" w:color="auto" w:sz="4" w:space="0"/>
            </w:tcBorders>
            <w:vAlign w:val="center"/>
          </w:tcPr>
          <w:p w14:paraId="5F268162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1653" w:type="dxa"/>
            <w:tcBorders>
              <w:left w:val="single" w:color="auto" w:sz="4" w:space="0"/>
            </w:tcBorders>
            <w:vAlign w:val="center"/>
          </w:tcPr>
          <w:p w14:paraId="5167B50F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评分项目</w:t>
            </w:r>
          </w:p>
        </w:tc>
        <w:tc>
          <w:tcPr>
            <w:tcW w:w="891" w:type="dxa"/>
            <w:vAlign w:val="center"/>
          </w:tcPr>
          <w:p w14:paraId="332443CA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配分</w:t>
            </w:r>
          </w:p>
        </w:tc>
        <w:tc>
          <w:tcPr>
            <w:tcW w:w="3832" w:type="dxa"/>
            <w:vAlign w:val="center"/>
          </w:tcPr>
          <w:p w14:paraId="5AE0E825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评分点</w:t>
            </w:r>
          </w:p>
        </w:tc>
        <w:tc>
          <w:tcPr>
            <w:tcW w:w="838" w:type="dxa"/>
            <w:vAlign w:val="center"/>
          </w:tcPr>
          <w:p w14:paraId="7CD5D39C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配分</w:t>
            </w:r>
          </w:p>
        </w:tc>
        <w:tc>
          <w:tcPr>
            <w:tcW w:w="977" w:type="dxa"/>
            <w:vAlign w:val="center"/>
          </w:tcPr>
          <w:p w14:paraId="1E70CEE6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得分</w:t>
            </w:r>
          </w:p>
        </w:tc>
      </w:tr>
      <w:tr w14:paraId="69965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886" w:type="dxa"/>
            <w:vMerge w:val="restart"/>
            <w:tcBorders>
              <w:right w:val="single" w:color="auto" w:sz="4" w:space="0"/>
            </w:tcBorders>
            <w:vAlign w:val="center"/>
          </w:tcPr>
          <w:p w14:paraId="185F9632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技术规范</w:t>
            </w:r>
          </w:p>
          <w:p w14:paraId="55DD8F72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653" w:type="dxa"/>
            <w:vMerge w:val="restart"/>
            <w:tcBorders>
              <w:left w:val="single" w:color="auto" w:sz="4" w:space="0"/>
            </w:tcBorders>
            <w:vAlign w:val="center"/>
          </w:tcPr>
          <w:p w14:paraId="4BC84D27">
            <w:pPr>
              <w:spacing w:line="360" w:lineRule="exact"/>
              <w:jc w:val="center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专业技术规范</w:t>
            </w:r>
          </w:p>
        </w:tc>
        <w:tc>
          <w:tcPr>
            <w:tcW w:w="891" w:type="dxa"/>
            <w:vMerge w:val="restart"/>
            <w:vAlign w:val="center"/>
          </w:tcPr>
          <w:p w14:paraId="6E986156">
            <w:pPr>
              <w:spacing w:line="400" w:lineRule="exact"/>
              <w:ind w:firstLine="240" w:firstLineChars="10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832" w:type="dxa"/>
            <w:vAlign w:val="center"/>
          </w:tcPr>
          <w:p w14:paraId="10E11DCB">
            <w:pPr>
              <w:spacing w:line="400" w:lineRule="exact"/>
              <w:rPr>
                <w:b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1.桌面、工作台及周边环境干净</w:t>
            </w:r>
          </w:p>
        </w:tc>
        <w:tc>
          <w:tcPr>
            <w:tcW w:w="838" w:type="dxa"/>
            <w:vAlign w:val="center"/>
          </w:tcPr>
          <w:p w14:paraId="7CD1615E">
            <w:pPr>
              <w:spacing w:line="40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77" w:type="dxa"/>
            <w:vAlign w:val="center"/>
          </w:tcPr>
          <w:p w14:paraId="1A513B2B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14:paraId="66BFF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  <w:vAlign w:val="center"/>
          </w:tcPr>
          <w:p w14:paraId="67E0BDB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2A5BED5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1C2141C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7A93B478">
            <w:pPr>
              <w:spacing w:line="40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2.操作行为安全、有序</w:t>
            </w:r>
          </w:p>
        </w:tc>
        <w:tc>
          <w:tcPr>
            <w:tcW w:w="838" w:type="dxa"/>
            <w:vAlign w:val="center"/>
          </w:tcPr>
          <w:p w14:paraId="0BEC5292">
            <w:pPr>
              <w:spacing w:line="40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77" w:type="dxa"/>
            <w:vAlign w:val="center"/>
          </w:tcPr>
          <w:p w14:paraId="410C3AF8">
            <w:pPr>
              <w:spacing w:line="4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14:paraId="7FDF4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restart"/>
            <w:tcBorders>
              <w:right w:val="single" w:color="auto" w:sz="4" w:space="0"/>
            </w:tcBorders>
            <w:vAlign w:val="center"/>
          </w:tcPr>
          <w:p w14:paraId="1B57C454">
            <w:pPr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设备功能</w:t>
            </w:r>
          </w:p>
          <w:p w14:paraId="68373319">
            <w:pPr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hAnsi="宋体" w:eastAsia="宋体" w:cs="宋体"/>
                <w:b/>
                <w:sz w:val="24"/>
                <w:szCs w:val="24"/>
              </w:rPr>
              <w:t>0</w:t>
            </w:r>
          </w:p>
        </w:tc>
        <w:tc>
          <w:tcPr>
            <w:tcW w:w="1653" w:type="dxa"/>
            <w:vMerge w:val="restart"/>
            <w:tcBorders>
              <w:left w:val="single" w:color="auto" w:sz="4" w:space="0"/>
            </w:tcBorders>
            <w:vAlign w:val="center"/>
          </w:tcPr>
          <w:p w14:paraId="4E233FF0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触摸屏程序设计</w:t>
            </w:r>
          </w:p>
        </w:tc>
        <w:tc>
          <w:tcPr>
            <w:tcW w:w="891" w:type="dxa"/>
            <w:vMerge w:val="restart"/>
            <w:vAlign w:val="center"/>
          </w:tcPr>
          <w:p w14:paraId="67FC758C">
            <w:pPr>
              <w:spacing w:line="360" w:lineRule="exact"/>
              <w:jc w:val="center"/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32" w:type="dxa"/>
            <w:vAlign w:val="center"/>
          </w:tcPr>
          <w:p w14:paraId="26D870B8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1.RFID界面元素</w:t>
            </w:r>
          </w:p>
        </w:tc>
        <w:tc>
          <w:tcPr>
            <w:tcW w:w="838" w:type="dxa"/>
            <w:vAlign w:val="center"/>
          </w:tcPr>
          <w:p w14:paraId="5CFBD513">
            <w:pPr>
              <w:spacing w:line="360" w:lineRule="exact"/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14:paraId="168B108D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E170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5018A40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2D533170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3CBF5AFF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566FF05E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2.</w:t>
            </w:r>
            <w:r>
              <w:rPr>
                <w:rFonts w:ascii="Times New Roman" w:hAnsi="Times New Roman" w:eastAsia="仿宋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仿宋" w:eastAsia="仿宋"/>
                <w:sz w:val="24"/>
                <w:szCs w:val="24"/>
              </w:rPr>
              <w:t>RFID界面功能</w:t>
            </w:r>
          </w:p>
        </w:tc>
        <w:tc>
          <w:tcPr>
            <w:tcW w:w="838" w:type="dxa"/>
            <w:vAlign w:val="center"/>
          </w:tcPr>
          <w:p w14:paraId="49F3658B">
            <w:pPr>
              <w:spacing w:line="360" w:lineRule="exact"/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10</w:t>
            </w:r>
          </w:p>
        </w:tc>
        <w:tc>
          <w:tcPr>
            <w:tcW w:w="977" w:type="dxa"/>
            <w:vAlign w:val="center"/>
          </w:tcPr>
          <w:p w14:paraId="32E77F5C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95AF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4DEB085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19C9D425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172A3D64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11786982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3. 监控画面元素</w:t>
            </w:r>
          </w:p>
        </w:tc>
        <w:tc>
          <w:tcPr>
            <w:tcW w:w="838" w:type="dxa"/>
            <w:vAlign w:val="center"/>
          </w:tcPr>
          <w:p w14:paraId="49180C92">
            <w:pPr>
              <w:spacing w:line="360" w:lineRule="exact"/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14:paraId="0DFB6561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58F2B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6C873FA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16D9EEC9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6DBF06DA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1744D809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4. 监控画面功能</w:t>
            </w:r>
          </w:p>
        </w:tc>
        <w:tc>
          <w:tcPr>
            <w:tcW w:w="838" w:type="dxa"/>
            <w:vAlign w:val="center"/>
          </w:tcPr>
          <w:p w14:paraId="5EA88509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40A5C1E9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55521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57684A9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45D96ED6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4313E288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2BE8AC54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5. 操作画面元素</w:t>
            </w:r>
          </w:p>
        </w:tc>
        <w:tc>
          <w:tcPr>
            <w:tcW w:w="838" w:type="dxa"/>
            <w:vAlign w:val="center"/>
          </w:tcPr>
          <w:p w14:paraId="4B4B6741">
            <w:pPr>
              <w:spacing w:line="360" w:lineRule="exact"/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14:paraId="42312BF8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E249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7F59B22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0051E332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571FFDAD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58291117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6. 操作画面功能</w:t>
            </w:r>
          </w:p>
        </w:tc>
        <w:tc>
          <w:tcPr>
            <w:tcW w:w="838" w:type="dxa"/>
            <w:vAlign w:val="center"/>
          </w:tcPr>
          <w:p w14:paraId="7BF58CE1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478E8ADB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1FF4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5436CBA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726FA396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47C2A835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1C3ECF58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7.</w:t>
            </w:r>
            <w:r>
              <w:rPr>
                <w:rFonts w:hint="eastAsia" w:ascii="Times New Roman" w:hAnsi="仿宋" w:eastAsia="仿宋"/>
                <w:sz w:val="24"/>
                <w:szCs w:val="24"/>
              </w:rPr>
              <w:t xml:space="preserve"> 手动操作画面元素</w:t>
            </w:r>
          </w:p>
        </w:tc>
        <w:tc>
          <w:tcPr>
            <w:tcW w:w="838" w:type="dxa"/>
            <w:vAlign w:val="center"/>
          </w:tcPr>
          <w:p w14:paraId="36A014A6">
            <w:pPr>
              <w:spacing w:line="360" w:lineRule="exact"/>
              <w:jc w:val="center"/>
              <w:rPr>
                <w:rFonts w:ascii="Times New Roman" w:hAnsi="Times New Roman" w:eastAsia="仿宋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14:paraId="7D4AE668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15218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456E544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6A409946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01A0EA44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2BEFFF3E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8. 手动操作画面功能</w:t>
            </w:r>
          </w:p>
        </w:tc>
        <w:tc>
          <w:tcPr>
            <w:tcW w:w="838" w:type="dxa"/>
            <w:vAlign w:val="center"/>
          </w:tcPr>
          <w:p w14:paraId="674AF085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4526EBDD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5FD7C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4D0F57C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06E781D9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1BE457CC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2DC0DE7A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9.页面跳转元素及其功能</w:t>
            </w:r>
          </w:p>
        </w:tc>
        <w:tc>
          <w:tcPr>
            <w:tcW w:w="838" w:type="dxa"/>
            <w:vAlign w:val="center"/>
          </w:tcPr>
          <w:p w14:paraId="3B9D31BB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217FBF91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4C7F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4384840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left w:val="single" w:color="auto" w:sz="4" w:space="0"/>
            </w:tcBorders>
            <w:vAlign w:val="center"/>
          </w:tcPr>
          <w:p w14:paraId="46000F11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PLC程序设计</w:t>
            </w:r>
          </w:p>
        </w:tc>
        <w:tc>
          <w:tcPr>
            <w:tcW w:w="891" w:type="dxa"/>
            <w:vMerge w:val="restart"/>
            <w:vAlign w:val="center"/>
          </w:tcPr>
          <w:p w14:paraId="574CB8D3">
            <w:pPr>
              <w:spacing w:line="360" w:lineRule="exact"/>
              <w:jc w:val="center"/>
              <w:rPr>
                <w:rFonts w:hint="default" w:ascii="Times New Roman" w:hAnsi="Times New Roman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3832" w:type="dxa"/>
            <w:vAlign w:val="center"/>
          </w:tcPr>
          <w:p w14:paraId="773B417B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1.能够进行判断</w:t>
            </w:r>
          </w:p>
        </w:tc>
        <w:tc>
          <w:tcPr>
            <w:tcW w:w="838" w:type="dxa"/>
            <w:vAlign w:val="center"/>
          </w:tcPr>
          <w:p w14:paraId="5EDB9735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77" w:type="dxa"/>
            <w:vAlign w:val="center"/>
          </w:tcPr>
          <w:p w14:paraId="4AAD72E9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180ED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52A8FDDB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6B1414CA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594889E4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6F9FC346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2.能够完成装配模块功能</w:t>
            </w:r>
          </w:p>
        </w:tc>
        <w:tc>
          <w:tcPr>
            <w:tcW w:w="838" w:type="dxa"/>
            <w:vAlign w:val="center"/>
          </w:tcPr>
          <w:p w14:paraId="76821FA9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77" w:type="dxa"/>
            <w:vAlign w:val="center"/>
          </w:tcPr>
          <w:p w14:paraId="37DEB177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ABFC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01CE41F5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77211A65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214E2EB0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4F9B7242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3.能够完成钻孔模块功能</w:t>
            </w:r>
          </w:p>
        </w:tc>
        <w:tc>
          <w:tcPr>
            <w:tcW w:w="838" w:type="dxa"/>
            <w:vAlign w:val="center"/>
          </w:tcPr>
          <w:p w14:paraId="1E608516">
            <w:pPr>
              <w:spacing w:line="360" w:lineRule="exact"/>
              <w:jc w:val="center"/>
              <w:rPr>
                <w:rFonts w:hint="eastAsia" w:ascii="Times New Roman" w:hAnsi="Times New Roman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77" w:type="dxa"/>
            <w:vAlign w:val="center"/>
          </w:tcPr>
          <w:p w14:paraId="2F24A302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242DF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742E9B77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43BF72D6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4D891F9E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72D5871D">
            <w:pPr>
              <w:spacing w:line="360" w:lineRule="exact"/>
              <w:rPr>
                <w:rFonts w:ascii="Times New Roman" w:hAnsi="仿宋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4.能够完成一次完整流程</w:t>
            </w:r>
          </w:p>
        </w:tc>
        <w:tc>
          <w:tcPr>
            <w:tcW w:w="838" w:type="dxa"/>
            <w:vAlign w:val="center"/>
          </w:tcPr>
          <w:p w14:paraId="50761D4E">
            <w:pPr>
              <w:spacing w:line="360" w:lineRule="exact"/>
              <w:jc w:val="center"/>
              <w:rPr>
                <w:rFonts w:hint="default" w:ascii="Times New Roman" w:hAnsi="Times New Roman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77" w:type="dxa"/>
            <w:vAlign w:val="center"/>
          </w:tcPr>
          <w:p w14:paraId="3FFF2F84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35DA5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86" w:type="dxa"/>
            <w:vMerge w:val="continue"/>
            <w:tcBorders>
              <w:right w:val="single" w:color="auto" w:sz="4" w:space="0"/>
            </w:tcBorders>
          </w:tcPr>
          <w:p w14:paraId="390B037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3" w:type="dxa"/>
            <w:vMerge w:val="continue"/>
            <w:tcBorders>
              <w:left w:val="single" w:color="auto" w:sz="4" w:space="0"/>
            </w:tcBorders>
            <w:vAlign w:val="center"/>
          </w:tcPr>
          <w:p w14:paraId="047BD84F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891" w:type="dxa"/>
            <w:vMerge w:val="continue"/>
            <w:vAlign w:val="center"/>
          </w:tcPr>
          <w:p w14:paraId="490E2D35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3832" w:type="dxa"/>
            <w:vAlign w:val="center"/>
          </w:tcPr>
          <w:p w14:paraId="5EC6B5A9">
            <w:pPr>
              <w:spacing w:line="360" w:lineRule="exac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仿宋" w:eastAsia="仿宋"/>
                <w:sz w:val="24"/>
                <w:szCs w:val="24"/>
              </w:rPr>
              <w:t>5.能够完成两次完整流程</w:t>
            </w:r>
          </w:p>
        </w:tc>
        <w:tc>
          <w:tcPr>
            <w:tcW w:w="838" w:type="dxa"/>
            <w:vAlign w:val="center"/>
          </w:tcPr>
          <w:p w14:paraId="46F19A17">
            <w:pPr>
              <w:spacing w:line="360" w:lineRule="exact"/>
              <w:jc w:val="center"/>
              <w:rPr>
                <w:rFonts w:hint="default" w:ascii="Times New Roman" w:hAnsi="Times New Roman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77" w:type="dxa"/>
            <w:vAlign w:val="center"/>
          </w:tcPr>
          <w:p w14:paraId="229A2A4D">
            <w:pPr>
              <w:spacing w:line="36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</w:tbl>
    <w:p w14:paraId="3E146323"/>
    <w:p w14:paraId="60238ACB">
      <w:pPr>
        <w:pStyle w:val="6"/>
        <w:numPr>
          <w:ilvl w:val="0"/>
          <w:numId w:val="0"/>
        </w:numPr>
        <w:spacing w:line="360" w:lineRule="auto"/>
        <w:ind w:leftChars="0" w:firstLine="420" w:firstLineChars="0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732EE2C4">
      <w:pPr>
        <w:pStyle w:val="6"/>
        <w:numPr>
          <w:ilvl w:val="0"/>
          <w:numId w:val="0"/>
        </w:numPr>
        <w:ind w:leftChars="0"/>
        <w:rPr>
          <w:rFonts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0E287F6B">
      <w:pPr>
        <w:jc w:val="left"/>
        <w:rPr>
          <w:rFonts w:ascii="仿宋_GB2312" w:eastAsia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01307"/>
    <w:multiLevelType w:val="multilevel"/>
    <w:tmpl w:val="5960130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1NDUxMzkxYWVlNDZiYzYxMzMyOWFlOThhMGQ2OTYifQ=="/>
  </w:docVars>
  <w:rsids>
    <w:rsidRoot w:val="008223F1"/>
    <w:rsid w:val="000F7E7B"/>
    <w:rsid w:val="00307770"/>
    <w:rsid w:val="004B21ED"/>
    <w:rsid w:val="00557A1F"/>
    <w:rsid w:val="005C3EBB"/>
    <w:rsid w:val="008223F1"/>
    <w:rsid w:val="009E5A69"/>
    <w:rsid w:val="12E70853"/>
    <w:rsid w:val="1CC87143"/>
    <w:rsid w:val="1DA53011"/>
    <w:rsid w:val="208079B5"/>
    <w:rsid w:val="27E65CC6"/>
    <w:rsid w:val="2E2E4F6D"/>
    <w:rsid w:val="2FFC4C13"/>
    <w:rsid w:val="44707D8E"/>
    <w:rsid w:val="453F38A4"/>
    <w:rsid w:val="52F7106D"/>
    <w:rsid w:val="535377B7"/>
    <w:rsid w:val="5D6561C6"/>
    <w:rsid w:val="5FB81D1D"/>
    <w:rsid w:val="6086379C"/>
    <w:rsid w:val="7B8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7">
    <w:name w:val="批注框文本 字符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984F2-64E1-42CA-A582-24784CD171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444</Words>
  <Characters>486</Characters>
  <Lines>1</Lines>
  <Paragraphs>1</Paragraphs>
  <TotalTime>0</TotalTime>
  <ScaleCrop>false</ScaleCrop>
  <LinksUpToDate>false</LinksUpToDate>
  <CharactersWithSpaces>493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2020-01-09T08:56:00Z</dcterms:created>
  <dc:creator>admin</dc:creator>
  <cp:lastModifiedBy>丫丫</cp:lastModifiedBy>
  <cp:lastPrinted>2024-08-02T01:22:02Z</cp:lastPrinted>
  <dcterms:modified xsi:type="dcterms:W3CDTF">2024-08-02T01:23:00Z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3816159CDB0A46DF8E164BE403D6FCB3_12</vt:lpwstr>
  </property>
</Properties>
</file>