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</w:pPr>
      <w:r>
        <w:rPr>
          <w:rFonts w:hint="eastAsia" w:ascii="方正小标宋简体" w:hAnsi="华文中宋" w:eastAsia="方正小标宋简体"/>
          <w:bCs/>
          <w:spacing w:val="20"/>
          <w:sz w:val="44"/>
          <w:szCs w:val="44"/>
        </w:rPr>
        <w:t>体检考生须知</w:t>
      </w:r>
    </w:p>
    <w:p>
      <w:pPr>
        <w:spacing w:line="570" w:lineRule="exact"/>
        <w:ind w:firstLine="624" w:firstLineChars="200"/>
        <w:rPr>
          <w:spacing w:val="-4"/>
        </w:rPr>
      </w:pPr>
      <w:bookmarkStart w:id="0" w:name="_GoBack"/>
      <w:bookmarkEnd w:id="0"/>
    </w:p>
    <w:p>
      <w:pPr>
        <w:spacing w:line="520" w:lineRule="exact"/>
        <w:ind w:firstLine="624" w:firstLineChars="200"/>
        <w:rPr>
          <w:spacing w:val="-4"/>
        </w:rPr>
      </w:pPr>
      <w:r>
        <w:rPr>
          <w:rFonts w:hint="eastAsia"/>
          <w:spacing w:val="-4"/>
        </w:rPr>
        <w:t>一、体检考生按照规定的时间（见体检通知书）到六安市人力资源市场（</w:t>
      </w:r>
      <w:r>
        <w:rPr>
          <w:rFonts w:hint="eastAsia"/>
          <w:spacing w:val="4"/>
        </w:rPr>
        <w:t>佛子岭路市政务中心东、住房公积金中心西</w:t>
      </w:r>
      <w:r>
        <w:rPr>
          <w:rFonts w:hint="eastAsia"/>
          <w:spacing w:val="-4"/>
        </w:rPr>
        <w:t>）集中点名，不得迟到。否则，视为自动放弃。</w:t>
      </w:r>
    </w:p>
    <w:p>
      <w:pPr>
        <w:spacing w:line="520" w:lineRule="exact"/>
        <w:ind w:firstLine="640" w:firstLineChars="200"/>
        <w:rPr>
          <w:highlight w:val="none"/>
        </w:rPr>
      </w:pPr>
      <w:r>
        <w:rPr>
          <w:rFonts w:hint="eastAsia"/>
          <w:highlight w:val="none"/>
        </w:rPr>
        <w:t>二、体检考生须持本人有效居民身份证、笔试准考证和体检通知书（均为原件）</w:t>
      </w:r>
      <w:r>
        <w:rPr>
          <w:rFonts w:hint="eastAsia"/>
          <w:highlight w:val="none"/>
          <w:lang w:eastAsia="zh-CN"/>
        </w:rPr>
        <w:t>以备查验，并携带</w:t>
      </w:r>
      <w:r>
        <w:rPr>
          <w:rFonts w:hint="eastAsia"/>
          <w:highlight w:val="none"/>
          <w:lang w:val="en-US" w:eastAsia="zh-CN"/>
        </w:rPr>
        <w:t>报名时提交的同底2寸免冠证件照1张</w:t>
      </w:r>
      <w:r>
        <w:rPr>
          <w:rFonts w:hint="eastAsia"/>
          <w:highlight w:val="none"/>
        </w:rPr>
        <w:t>。体检考生应提前申领安徽省疫情防控健康通行码（简称“安康码”），并关注“安康码”状态，按要求完成体温检测和码色转换等工作。体检当日</w:t>
      </w:r>
      <w:r>
        <w:rPr>
          <w:rFonts w:hint="eastAsia"/>
          <w:highlight w:val="none"/>
          <w:lang w:eastAsia="zh-CN"/>
        </w:rPr>
        <w:t>须提供</w:t>
      </w:r>
      <w:r>
        <w:rPr>
          <w:rFonts w:hint="eastAsia"/>
          <w:highlight w:val="none"/>
          <w:lang w:val="en-US" w:eastAsia="zh-CN"/>
        </w:rPr>
        <w:t>48小时内核酸检测阴性证明（纸质版和电子版均可），如</w:t>
      </w:r>
      <w:r>
        <w:rPr>
          <w:rFonts w:hint="eastAsia"/>
          <w:highlight w:val="none"/>
        </w:rPr>
        <w:t>出现“安康码”非绿码或发热、咳嗽等异常状态的体检考生，另行安排体检。</w:t>
      </w:r>
    </w:p>
    <w:p>
      <w:pPr>
        <w:spacing w:line="520" w:lineRule="exact"/>
        <w:ind w:firstLine="640" w:firstLineChars="200"/>
      </w:pPr>
      <w:r>
        <w:rPr>
          <w:rFonts w:hint="eastAsia"/>
        </w:rPr>
        <w:t>三、体检期间，体检考生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严格遵守纪律，服从工作人员的统一管理和安排，不得离组单独行动。按要求佩戴口罩，自觉维护体检秩序，保持安全防控距离。隐瞒或谎报旅居史、接触史、健康状况等疫情防控重点信息，不配合工作人员进行防疫检测等造成严重后果的，按疫情防控有关规定严肃处理，并依法追究其法律责任。</w:t>
      </w:r>
    </w:p>
    <w:p>
      <w:pPr>
        <w:spacing w:line="520" w:lineRule="exact"/>
        <w:ind w:firstLine="624" w:firstLineChars="200"/>
        <w:rPr>
          <w:b/>
          <w:spacing w:val="-4"/>
        </w:rPr>
      </w:pPr>
      <w:r>
        <w:rPr>
          <w:rFonts w:hint="eastAsia"/>
          <w:spacing w:val="-4"/>
        </w:rPr>
        <w:t>四、认真核实自己的抽签号，如有不符，立即报告。请携带黑色签字笔或钢笔，</w:t>
      </w:r>
      <w:r>
        <w:rPr>
          <w:rFonts w:hint="eastAsia"/>
          <w:b/>
          <w:spacing w:val="-4"/>
        </w:rPr>
        <w:t>在体检表正面右上角“体检编号”处填写本人的抽签号并在体检表第二页有无既往病史对应的“有”、“无”栏打上“√”，考生的姓名等相关信息不要填写。</w:t>
      </w:r>
    </w:p>
    <w:p>
      <w:pPr>
        <w:spacing w:line="520" w:lineRule="exact"/>
        <w:ind w:firstLine="640" w:firstLineChars="200"/>
      </w:pPr>
      <w:r>
        <w:rPr>
          <w:rFonts w:hint="eastAsia"/>
        </w:rPr>
        <w:t>五、体检时，不得携带和使用通信工具（如有携带必须上交领检人员统一保管），否则，按违纪处理。体检考生不得有陪属参加；不得有要求医护人员作出有碍公正体检结果的言行；不得对医护人员和工作人员无理纠缠和取闹、影响体检工作秩序。受检考生在体检中拒绝复检或专项检查、弄虚作假或者隐瞒真实情况致使体检结果失真的，均按体检不合格处理。</w:t>
      </w:r>
    </w:p>
    <w:p>
      <w:pPr>
        <w:spacing w:line="520" w:lineRule="exact"/>
        <w:ind w:firstLine="624" w:firstLineChars="200"/>
      </w:pPr>
      <w:r>
        <w:rPr>
          <w:rFonts w:hint="eastAsia"/>
          <w:spacing w:val="-4"/>
        </w:rPr>
        <w:t>六、《公务员录用体检特殊标准（试行）》中的所有体检项目均不进行复检。除此以外，对体检结果有疑问的，可以进行复检，复检要求应在接到市公务员主管部门体检结论通知之日起7日内提出，复检只能进行一次，体检结果以复检结论为准，复检由市公务员主管部门统一安排。</w:t>
      </w:r>
      <w:r>
        <w:rPr>
          <w:rFonts w:hint="eastAsia"/>
        </w:rPr>
        <w:t>对心率、视力、听力、血压等项目达不到体检合格标准的，当日复检；对边缘性心脏杂音、病理性心电图、病理性杂音、频发早搏（心电图证实）等项目达不到体检合格标准的，当场复检。</w:t>
      </w:r>
    </w:p>
    <w:p>
      <w:pPr>
        <w:spacing w:line="520" w:lineRule="exact"/>
        <w:ind w:firstLine="624" w:firstLineChars="200"/>
        <w:rPr>
          <w:rFonts w:hAnsi="宋体" w:cs="宋体"/>
          <w:color w:val="000000"/>
          <w:kern w:val="0"/>
        </w:rPr>
      </w:pPr>
      <w:r>
        <w:rPr>
          <w:rFonts w:hint="eastAsia"/>
          <w:spacing w:val="-4"/>
        </w:rPr>
        <w:t>七、</w:t>
      </w:r>
      <w:r>
        <w:rPr>
          <w:rFonts w:hint="eastAsia" w:hAnsi="宋体" w:cs="宋体"/>
          <w:color w:val="000000"/>
          <w:kern w:val="0"/>
        </w:rPr>
        <w:t>体检标准按照《人力资源社会保障部 国家卫生计生委 国家公务局关于修订&lt;公务员录用体检通用标准（试行）&gt;及&lt;公务员录用体检操作手册（试行）&gt;有关内容的通知》（人社部发〔2016〕140号）等规定执行。</w:t>
      </w:r>
      <w:r>
        <w:rPr>
          <w:rFonts w:hint="eastAsia" w:hAnsi="Times New Roman"/>
          <w:spacing w:val="-4"/>
        </w:rPr>
        <w:t>其中，对身体条件有特殊要求的，应当符合《公务员录用体检通用标准（试行）》和《公务员录用体检特殊标准（试行）》（人社部发〔</w:t>
      </w:r>
      <w:r>
        <w:rPr>
          <w:rFonts w:hAnsi="Times New Roman"/>
          <w:spacing w:val="-4"/>
        </w:rPr>
        <w:t>2010</w:t>
      </w:r>
      <w:r>
        <w:rPr>
          <w:rFonts w:hint="eastAsia" w:hAnsi="Times New Roman"/>
          <w:spacing w:val="-4"/>
        </w:rPr>
        <w:t>〕</w:t>
      </w:r>
      <w:r>
        <w:rPr>
          <w:rFonts w:hAnsi="Times New Roman"/>
          <w:spacing w:val="-4"/>
        </w:rPr>
        <w:t>82</w:t>
      </w:r>
      <w:r>
        <w:rPr>
          <w:rFonts w:hint="eastAsia" w:hAnsi="Times New Roman"/>
          <w:spacing w:val="-4"/>
        </w:rPr>
        <w:t>号）的规定。</w:t>
      </w:r>
    </w:p>
    <w:p>
      <w:pPr>
        <w:spacing w:line="520" w:lineRule="exact"/>
        <w:ind w:firstLine="640" w:firstLineChars="200"/>
      </w:pPr>
      <w:r>
        <w:rPr>
          <w:rFonts w:hint="eastAsia" w:hAnsi="宋体" w:cs="宋体"/>
          <w:color w:val="000000"/>
          <w:kern w:val="0"/>
        </w:rPr>
        <w:t>八、</w:t>
      </w:r>
      <w:r>
        <w:rPr>
          <w:rFonts w:hint="eastAsia"/>
          <w:spacing w:val="-12"/>
        </w:rPr>
        <w:t>体检前期请注意休息，勿熬夜，不要饮酒，避免剧烈运动。</w:t>
      </w:r>
      <w:r>
        <w:rPr>
          <w:rFonts w:hint="eastAsia"/>
        </w:rPr>
        <w:t>体检当天需进行采血、B超等检查，请在受检前禁食8—12小时。女性受检者月经期间请勿做妇科及</w:t>
      </w:r>
      <w:r>
        <w:rPr>
          <w:rFonts w:hint="eastAsia"/>
          <w:highlight w:val="none"/>
        </w:rPr>
        <w:t>尿液检查，</w:t>
      </w:r>
      <w:r>
        <w:rPr>
          <w:rFonts w:hint="eastAsia"/>
        </w:rPr>
        <w:t>待经期完毕后再检查；怀孕或可能已受孕者，事先告知医护人员，勿做X光检查。请配合医生认真检查所有项目，勿漏检。若自动放弃某一检查项目,将会影响录用。体检医师可根据实际需要，增加必要的相应检查、检验项目。如对体检结果有疑义，按有关规定办理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yOTYwNzViODg4ZmJjYTFiYjZhMjUxZTZlNjQxNjUifQ=="/>
  </w:docVars>
  <w:rsids>
    <w:rsidRoot w:val="7D83026F"/>
    <w:rsid w:val="00380F73"/>
    <w:rsid w:val="00560AB0"/>
    <w:rsid w:val="008B6E95"/>
    <w:rsid w:val="00C00E92"/>
    <w:rsid w:val="00E74F72"/>
    <w:rsid w:val="00EF3A98"/>
    <w:rsid w:val="215735FC"/>
    <w:rsid w:val="3D832155"/>
    <w:rsid w:val="3EF8205E"/>
    <w:rsid w:val="5DDF92D2"/>
    <w:rsid w:val="7D830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cs="Angsana New" w:hAnsiTheme="minorHAnsi"/>
      <w:kern w:val="2"/>
      <w:sz w:val="32"/>
      <w:szCs w:val="32"/>
      <w:lang w:val="en-US" w:eastAsia="zh-CN" w:bidi="th-TH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qFormat/>
    <w:uiPriority w:val="0"/>
    <w:rPr>
      <w:rFonts w:ascii="仿宋_GB2312" w:eastAsia="仿宋_GB2312" w:cs="Angsana New"/>
      <w:kern w:val="2"/>
      <w:sz w:val="18"/>
      <w:szCs w:val="22"/>
      <w:lang w:bidi="th-TH"/>
    </w:rPr>
  </w:style>
  <w:style w:type="character" w:customStyle="1" w:styleId="7">
    <w:name w:val="页脚 Char"/>
    <w:basedOn w:val="5"/>
    <w:link w:val="2"/>
    <w:qFormat/>
    <w:uiPriority w:val="0"/>
    <w:rPr>
      <w:rFonts w:ascii="仿宋_GB2312" w:eastAsia="仿宋_GB2312" w:cs="Angsana New"/>
      <w:kern w:val="2"/>
      <w:sz w:val="18"/>
      <w:szCs w:val="22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</Company>
  <Pages>3</Pages>
  <Words>1237</Words>
  <Characters>1248</Characters>
  <Lines>8</Lines>
  <Paragraphs>2</Paragraphs>
  <TotalTime>0</TotalTime>
  <ScaleCrop>false</ScaleCrop>
  <LinksUpToDate>false</LinksUpToDate>
  <CharactersWithSpaces>1250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2020-11-19T14:56:00Z</dcterms:created>
  <dc:creator>Administrator</dc:creator>
  <cp:lastModifiedBy>七七</cp:lastModifiedBy>
  <cp:lastPrinted>2020-11-20T11:29:00Z</cp:lastPrinted>
  <dcterms:modified xsi:type="dcterms:W3CDTF">2022-08-08T09:11:40Z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3C452B5195324974BE0503FF07B245B5</vt:lpwstr>
  </property>
</Properties>
</file>